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F6" w:rsidRDefault="005E3233">
      <w:pPr>
        <w:pStyle w:val="a5"/>
        <w:keepNext/>
        <w:ind w:left="6480"/>
        <w:jc w:val="right"/>
      </w:pPr>
      <w:bookmarkStart w:id="0" w:name="_Ref422904024"/>
      <w:bookmarkStart w:id="1" w:name="_Ref422904017"/>
      <w:bookmarkStart w:id="2" w:name="_GoBack"/>
      <w:bookmarkEnd w:id="2"/>
      <w:r>
        <w:rPr>
          <w:b w:val="0"/>
          <w:sz w:val="24"/>
          <w:szCs w:val="24"/>
        </w:rPr>
        <w:t xml:space="preserve">Приложение № </w:t>
      </w:r>
      <w:bookmarkEnd w:id="0"/>
      <w:r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к Антикоррупционной политике</w:t>
      </w:r>
      <w:bookmarkEnd w:id="1"/>
      <w:r>
        <w:rPr>
          <w:b w:val="0"/>
          <w:sz w:val="24"/>
          <w:szCs w:val="24"/>
        </w:rPr>
        <w:t xml:space="preserve"> МБДОУ «Сказка»</w:t>
      </w:r>
    </w:p>
    <w:p w:rsidR="005651F6" w:rsidRDefault="005651F6">
      <w:pPr>
        <w:pStyle w:val="Standard"/>
        <w:rPr>
          <w:rFonts w:cs="Times New Roman"/>
          <w:lang w:eastAsia="ru-RU"/>
        </w:rPr>
      </w:pPr>
    </w:p>
    <w:p w:rsidR="005651F6" w:rsidRDefault="005E3233">
      <w:pPr>
        <w:pStyle w:val="Standard"/>
        <w:keepNext/>
        <w:keepLines/>
        <w:spacing w:before="24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Положение</w:t>
      </w:r>
      <w:r>
        <w:rPr>
          <w:rFonts w:cs="Times New Roman"/>
          <w:b/>
          <w:sz w:val="26"/>
          <w:szCs w:val="26"/>
        </w:rPr>
        <w:br/>
      </w:r>
      <w:r>
        <w:rPr>
          <w:rFonts w:cs="Times New Roman"/>
          <w:b/>
          <w:sz w:val="26"/>
          <w:szCs w:val="26"/>
        </w:rPr>
        <w:t>о комиссии по противодействию коррупции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0"/>
      </w:tblGrid>
      <w:tr w:rsidR="005651F6">
        <w:tblPrEx>
          <w:tblCellMar>
            <w:top w:w="0" w:type="dxa"/>
            <w:bottom w:w="0" w:type="dxa"/>
          </w:tblCellMar>
        </w:tblPrEx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F6" w:rsidRDefault="005E323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муниципального дошкольного образовательного учреждения детского сада </w:t>
            </w:r>
            <w:r>
              <w:rPr>
                <w:rFonts w:cs="Times New Roman"/>
                <w:b/>
                <w:bCs/>
                <w:sz w:val="26"/>
                <w:szCs w:val="26"/>
              </w:rPr>
              <w:t>«Сказка»</w:t>
            </w:r>
          </w:p>
        </w:tc>
      </w:tr>
    </w:tbl>
    <w:p w:rsidR="005651F6" w:rsidRDefault="005E3233">
      <w:pPr>
        <w:pStyle w:val="a7"/>
        <w:keepNext/>
        <w:keepLines/>
        <w:numPr>
          <w:ilvl w:val="0"/>
          <w:numId w:val="2"/>
        </w:numPr>
        <w:spacing w:before="360" w:after="120"/>
        <w:jc w:val="center"/>
        <w:rPr>
          <w:b/>
          <w:szCs w:val="24"/>
        </w:rPr>
      </w:pPr>
      <w:r>
        <w:rPr>
          <w:b/>
          <w:szCs w:val="24"/>
        </w:rPr>
        <w:t>Общие положения</w:t>
      </w:r>
    </w:p>
    <w:p w:rsidR="005651F6" w:rsidRDefault="005E3233">
      <w:pPr>
        <w:pStyle w:val="a7"/>
      </w:pPr>
      <w:r>
        <w:rPr>
          <w:szCs w:val="24"/>
        </w:rPr>
        <w:tab/>
        <w:t>1.1 Настоящее Положение о комиссии по противодействию коррупции муниципального дошкольного образовательного учреждения детского сада «Сказка»   (далее – Положение о комиссии) разработано в соответствии с положениями Конституции Р</w:t>
      </w:r>
      <w:r>
        <w:rPr>
          <w:szCs w:val="24"/>
        </w:rPr>
        <w:t>оссийской Федерации, Закона о противодействии коррупции, иных нормативных правовых актов Российской Федерации.</w:t>
      </w:r>
    </w:p>
    <w:p w:rsidR="005651F6" w:rsidRDefault="005E3233">
      <w:pPr>
        <w:pStyle w:val="a7"/>
        <w:rPr>
          <w:szCs w:val="24"/>
        </w:rPr>
      </w:pPr>
      <w:r>
        <w:rPr>
          <w:szCs w:val="24"/>
        </w:rPr>
        <w:tab/>
        <w:t>1.2. Положение о комиссии определяет цели, порядок образования, работы и полномочия комиссии по противодействию коррупции.</w:t>
      </w:r>
    </w:p>
    <w:p w:rsidR="005651F6" w:rsidRDefault="005E3233">
      <w:pPr>
        <w:pStyle w:val="a7"/>
        <w:rPr>
          <w:szCs w:val="24"/>
        </w:rPr>
      </w:pPr>
      <w:r>
        <w:rPr>
          <w:szCs w:val="24"/>
        </w:rPr>
        <w:tab/>
        <w:t xml:space="preserve">1.3. </w:t>
      </w:r>
      <w:bookmarkStart w:id="3" w:name="_Ref421189890"/>
      <w:r>
        <w:rPr>
          <w:szCs w:val="24"/>
        </w:rPr>
        <w:t xml:space="preserve">Комиссия </w:t>
      </w:r>
      <w:r>
        <w:rPr>
          <w:szCs w:val="24"/>
        </w:rPr>
        <w:t>образовывается в целях:</w:t>
      </w:r>
      <w:bookmarkEnd w:id="3"/>
    </w:p>
    <w:p w:rsidR="005651F6" w:rsidRDefault="005E3233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– выявления причин и условий, способствующих возникновению и распространению коррупции;</w:t>
      </w:r>
    </w:p>
    <w:p w:rsidR="005651F6" w:rsidRDefault="005E3233">
      <w:pPr>
        <w:pStyle w:val="Standard"/>
        <w:autoSpaceDE w:val="0"/>
        <w:spacing w:line="276" w:lineRule="auto"/>
        <w:jc w:val="both"/>
      </w:pPr>
      <w:r>
        <w:rPr>
          <w:rFonts w:cs="Times New Roman"/>
        </w:rPr>
        <w:t>– выработки и реализации системы мер, направленных на предупреждение и ликвидацию условий, порождающих, провоцирующих и поддерживающих коррупцию</w:t>
      </w:r>
      <w:r>
        <w:rPr>
          <w:rFonts w:cs="Times New Roman"/>
        </w:rPr>
        <w:t xml:space="preserve"> во всех ее проявлениях;</w:t>
      </w:r>
    </w:p>
    <w:p w:rsidR="005651F6" w:rsidRDefault="005E3233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– недопущения в организации возникновения причин и условий, порождающих коррупцию;</w:t>
      </w:r>
    </w:p>
    <w:p w:rsidR="005651F6" w:rsidRDefault="005E3233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– создания системы предупреждения коррупции в деятельности организации;</w:t>
      </w:r>
    </w:p>
    <w:p w:rsidR="005651F6" w:rsidRDefault="005E3233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– повышения эффективности функционирования организации за счет снижения риск</w:t>
      </w:r>
      <w:r>
        <w:rPr>
          <w:rFonts w:cs="Times New Roman"/>
        </w:rPr>
        <w:t>ов проявления коррупции;</w:t>
      </w:r>
    </w:p>
    <w:p w:rsidR="005651F6" w:rsidRDefault="005E3233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– предупреждения коррупционных правонарушений в организации;</w:t>
      </w:r>
    </w:p>
    <w:p w:rsidR="005651F6" w:rsidRDefault="005E3233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– участия в пределах своих полномочий в реализации мероприятий по предупреждению коррупции в организации;</w:t>
      </w:r>
    </w:p>
    <w:p w:rsidR="005651F6" w:rsidRDefault="005E3233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– подготовки предложений по совершенствованию правового регулиро</w:t>
      </w:r>
      <w:r>
        <w:rPr>
          <w:rFonts w:cs="Times New Roman"/>
        </w:rPr>
        <w:t>вания вопросов противодействия коррупции.</w:t>
      </w:r>
    </w:p>
    <w:p w:rsidR="005651F6" w:rsidRDefault="005E3233">
      <w:pPr>
        <w:pStyle w:val="a7"/>
      </w:pPr>
      <w:r>
        <w:rPr>
          <w:szCs w:val="24"/>
        </w:rPr>
        <w:tab/>
        <w:t xml:space="preserve">1.4. Деятельность Комиссии осуществляется в соответствии с </w:t>
      </w:r>
      <w:hyperlink r:id="rId8" w:history="1">
        <w:r>
          <w:rPr>
            <w:szCs w:val="24"/>
          </w:rPr>
          <w:t>Конституцией</w:t>
        </w:r>
      </w:hyperlink>
      <w:r>
        <w:rPr>
          <w:szCs w:val="24"/>
        </w:rPr>
        <w:t xml:space="preserve"> Российской Федерации, международным</w:t>
      </w:r>
      <w:r>
        <w:rPr>
          <w:szCs w:val="24"/>
        </w:rPr>
        <w:t>и договорами Российской Федерации, законодательством о противодействии коррупции и настоящим Положением о комиссии.</w:t>
      </w:r>
    </w:p>
    <w:p w:rsidR="005651F6" w:rsidRDefault="005E3233">
      <w:pPr>
        <w:pStyle w:val="a7"/>
        <w:keepNext/>
        <w:keepLines/>
        <w:numPr>
          <w:ilvl w:val="0"/>
          <w:numId w:val="1"/>
        </w:numPr>
        <w:spacing w:before="360" w:after="120"/>
        <w:jc w:val="center"/>
        <w:rPr>
          <w:b/>
          <w:szCs w:val="24"/>
        </w:rPr>
      </w:pPr>
      <w:bookmarkStart w:id="4" w:name="Par56"/>
      <w:bookmarkEnd w:id="4"/>
      <w:r>
        <w:rPr>
          <w:b/>
          <w:szCs w:val="24"/>
        </w:rPr>
        <w:t>Порядок образования комиссии</w:t>
      </w:r>
    </w:p>
    <w:p w:rsidR="005651F6" w:rsidRDefault="005E3233">
      <w:pPr>
        <w:pStyle w:val="a7"/>
      </w:pPr>
      <w:r>
        <w:rPr>
          <w:szCs w:val="24"/>
        </w:rPr>
        <w:tab/>
        <w:t>2.1. Комиссия является постоянно действующим коллегиальным органом, образованным для реализации целей, указанн</w:t>
      </w:r>
      <w:r>
        <w:rPr>
          <w:szCs w:val="24"/>
        </w:rPr>
        <w:t>ых в пункте 1.3. настоящего Положения о комиссии.</w:t>
      </w:r>
    </w:p>
    <w:p w:rsidR="005651F6" w:rsidRDefault="005E3233">
      <w:pPr>
        <w:pStyle w:val="a7"/>
        <w:rPr>
          <w:szCs w:val="24"/>
        </w:rPr>
      </w:pPr>
      <w:r>
        <w:rPr>
          <w:szCs w:val="24"/>
        </w:rPr>
        <w:tab/>
        <w:t>2.2. Комиссия состоит из председателя, заместителей председателя, секретаря и членов комиссии.</w:t>
      </w:r>
    </w:p>
    <w:p w:rsidR="005651F6" w:rsidRDefault="005E3233">
      <w:pPr>
        <w:pStyle w:val="a7"/>
        <w:rPr>
          <w:szCs w:val="24"/>
        </w:rPr>
      </w:pPr>
      <w:r>
        <w:rPr>
          <w:szCs w:val="24"/>
        </w:rPr>
        <w:tab/>
        <w:t>2.3. Председателем комиссии назначается один из заместителей руководителя организации, ответственный за реали</w:t>
      </w:r>
      <w:r>
        <w:rPr>
          <w:szCs w:val="24"/>
        </w:rPr>
        <w:t>зацию Антикоррупционной политики.</w:t>
      </w:r>
    </w:p>
    <w:p w:rsidR="005651F6" w:rsidRDefault="005E3233">
      <w:pPr>
        <w:pStyle w:val="a7"/>
        <w:rPr>
          <w:szCs w:val="24"/>
        </w:rPr>
      </w:pPr>
      <w:r>
        <w:rPr>
          <w:szCs w:val="24"/>
        </w:rPr>
        <w:tab/>
        <w:t>2.4. Состав комиссии утверждается локальным нормативным актом организации. В состав Комиссии включаются:</w:t>
      </w:r>
    </w:p>
    <w:p w:rsidR="005651F6" w:rsidRDefault="005E3233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– заместители руководителя организации, руководители структурных подразделений;</w:t>
      </w:r>
    </w:p>
    <w:p w:rsidR="005651F6" w:rsidRDefault="005E3233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– работники кадрового, юридического </w:t>
      </w:r>
      <w:r>
        <w:rPr>
          <w:rFonts w:cs="Times New Roman"/>
        </w:rPr>
        <w:t>или иного подразделения организации, определяемые руководителем организации;</w:t>
      </w:r>
    </w:p>
    <w:p w:rsidR="005651F6" w:rsidRDefault="005E3233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– руководитель контрактной службы (контрактный управляющий) организации;</w:t>
      </w:r>
    </w:p>
    <w:p w:rsidR="005651F6" w:rsidRDefault="005E3233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– представитель учредителя организации (по согласованию);</w:t>
      </w:r>
    </w:p>
    <w:p w:rsidR="005651F6" w:rsidRDefault="005E3233">
      <w:pPr>
        <w:pStyle w:val="a7"/>
        <w:rPr>
          <w:szCs w:val="24"/>
        </w:rPr>
      </w:pPr>
      <w:r>
        <w:rPr>
          <w:szCs w:val="24"/>
        </w:rPr>
        <w:tab/>
        <w:t xml:space="preserve">2.5. Один из членов комиссии назначается </w:t>
      </w:r>
      <w:r>
        <w:rPr>
          <w:szCs w:val="24"/>
        </w:rPr>
        <w:t>секретарем комиссии.</w:t>
      </w:r>
    </w:p>
    <w:p w:rsidR="005651F6" w:rsidRDefault="005E3233">
      <w:pPr>
        <w:pStyle w:val="a7"/>
        <w:rPr>
          <w:szCs w:val="24"/>
        </w:rPr>
      </w:pPr>
      <w:r>
        <w:rPr>
          <w:szCs w:val="24"/>
        </w:rPr>
        <w:tab/>
        <w:t>2.6. По решению руководителя организации в состав комиссии включаются:</w:t>
      </w:r>
    </w:p>
    <w:p w:rsidR="005651F6" w:rsidRDefault="005E3233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– представители общественной организации ветеранов, созданной в организации;</w:t>
      </w:r>
    </w:p>
    <w:p w:rsidR="005651F6" w:rsidRDefault="005E3233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– представители профсоюзной организации, действующей в организации;</w:t>
      </w:r>
    </w:p>
    <w:p w:rsidR="005651F6" w:rsidRDefault="005E3233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– члены общественн</w:t>
      </w:r>
      <w:r>
        <w:rPr>
          <w:rFonts w:cs="Times New Roman"/>
        </w:rPr>
        <w:t>ых советов, образованных в организации.</w:t>
      </w:r>
    </w:p>
    <w:p w:rsidR="005651F6" w:rsidRDefault="005E3233">
      <w:pPr>
        <w:pStyle w:val="a7"/>
        <w:keepNext/>
        <w:keepLines/>
        <w:numPr>
          <w:ilvl w:val="0"/>
          <w:numId w:val="1"/>
        </w:numPr>
        <w:spacing w:before="360" w:after="120"/>
        <w:jc w:val="center"/>
        <w:rPr>
          <w:b/>
          <w:szCs w:val="24"/>
        </w:rPr>
      </w:pPr>
      <w:r>
        <w:rPr>
          <w:b/>
          <w:szCs w:val="24"/>
        </w:rPr>
        <w:t>Полномочия Комиссии</w:t>
      </w:r>
    </w:p>
    <w:p w:rsidR="005651F6" w:rsidRDefault="005E3233">
      <w:pPr>
        <w:pStyle w:val="a7"/>
        <w:numPr>
          <w:ilvl w:val="1"/>
          <w:numId w:val="1"/>
        </w:numPr>
        <w:rPr>
          <w:szCs w:val="24"/>
        </w:rPr>
      </w:pPr>
      <w:r>
        <w:rPr>
          <w:szCs w:val="24"/>
        </w:rPr>
        <w:t>Комиссия в пределах своих полномочий:</w:t>
      </w:r>
    </w:p>
    <w:p w:rsidR="005651F6" w:rsidRDefault="005E3233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– разрабатывает и координирует мероприятия по предупреждению коррупции в организации;</w:t>
      </w:r>
    </w:p>
    <w:p w:rsidR="005651F6" w:rsidRDefault="005E3233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– рассматривает предложения структурных подразделений организации о </w:t>
      </w:r>
      <w:r>
        <w:rPr>
          <w:rFonts w:cs="Times New Roman"/>
        </w:rPr>
        <w:t>мерах по предупреждению коррупции;</w:t>
      </w:r>
    </w:p>
    <w:p w:rsidR="005651F6" w:rsidRDefault="005E3233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– формирует перечень мероприятий для включения в план противодействия коррупции;</w:t>
      </w:r>
    </w:p>
    <w:p w:rsidR="005651F6" w:rsidRDefault="005E3233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– обеспечивает контроль за реализацией плана противодействия коррупции;</w:t>
      </w:r>
    </w:p>
    <w:p w:rsidR="005651F6" w:rsidRDefault="005E3233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– готовит предложения руководителю организации по внесению изменений</w:t>
      </w:r>
      <w:r>
        <w:rPr>
          <w:rFonts w:cs="Times New Roman"/>
        </w:rPr>
        <w:t xml:space="preserve"> в локальные нормативные акты в области противодействия коррупции;</w:t>
      </w:r>
    </w:p>
    <w:p w:rsidR="005651F6" w:rsidRDefault="005E3233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–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коррупциогенности;</w:t>
      </w:r>
    </w:p>
    <w:p w:rsidR="005651F6" w:rsidRDefault="005E3233">
      <w:pPr>
        <w:pStyle w:val="Standard"/>
        <w:autoSpaceDE w:val="0"/>
        <w:spacing w:line="276" w:lineRule="auto"/>
        <w:jc w:val="both"/>
      </w:pPr>
      <w:r>
        <w:rPr>
          <w:rFonts w:cs="Times New Roman"/>
        </w:rPr>
        <w:t>– изучает, анализирует и</w:t>
      </w:r>
      <w:r>
        <w:rPr>
          <w:rFonts w:cs="Times New Roman"/>
        </w:rPr>
        <w:t xml:space="preserve">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работы;</w:t>
      </w:r>
    </w:p>
    <w:p w:rsidR="005651F6" w:rsidRDefault="005E3233">
      <w:pPr>
        <w:pStyle w:val="a7"/>
        <w:rPr>
          <w:szCs w:val="24"/>
        </w:rPr>
      </w:pPr>
      <w:r>
        <w:rPr>
          <w:szCs w:val="24"/>
        </w:rPr>
        <w:tab/>
        <w:t>3.2. Комиссия рассматривает также вопросы, связанные с совершенствованием организации раб</w:t>
      </w:r>
      <w:r>
        <w:rPr>
          <w:szCs w:val="24"/>
        </w:rPr>
        <w:t>оты по осуществлению закупок товаров, работ, услуг организацией.</w:t>
      </w:r>
    </w:p>
    <w:p w:rsidR="005651F6" w:rsidRDefault="005E3233">
      <w:pPr>
        <w:pStyle w:val="a7"/>
        <w:keepNext/>
        <w:keepLines/>
        <w:numPr>
          <w:ilvl w:val="0"/>
          <w:numId w:val="1"/>
        </w:numPr>
        <w:spacing w:before="360" w:after="120"/>
        <w:jc w:val="center"/>
        <w:rPr>
          <w:b/>
          <w:szCs w:val="24"/>
        </w:rPr>
      </w:pPr>
      <w:r>
        <w:rPr>
          <w:b/>
          <w:szCs w:val="24"/>
        </w:rPr>
        <w:t>Организация работы комиссии</w:t>
      </w:r>
    </w:p>
    <w:p w:rsidR="005651F6" w:rsidRDefault="005E3233">
      <w:pPr>
        <w:jc w:val="both"/>
      </w:pPr>
      <w:r>
        <w:tab/>
        <w:t xml:space="preserve">4.1 </w:t>
      </w:r>
      <w:r>
        <w:rPr>
          <w:rFonts w:eastAsia="Times New Roman" w:cs="Times New Roman"/>
          <w:lang w:eastAsia="ru-RU"/>
        </w:rPr>
        <w:t>. Основанием для проведения заседания Комиссии является наличие следующей информация:</w:t>
      </w:r>
    </w:p>
    <w:p w:rsidR="005651F6" w:rsidRDefault="005E3233">
      <w:pPr>
        <w:spacing w:line="276" w:lineRule="auto"/>
        <w:ind w:firstLine="709"/>
        <w:jc w:val="both"/>
      </w:pPr>
      <w:r>
        <w:rPr>
          <w:rFonts w:eastAsia="Times New Roman" w:cs="Times New Roman"/>
          <w:lang w:eastAsia="ru-RU"/>
        </w:rPr>
        <w:t>- злоупотребление служебным положением:</w:t>
      </w:r>
      <w:r>
        <w:t xml:space="preserve"> </w:t>
      </w:r>
      <w:r>
        <w:rPr>
          <w:rFonts w:eastAsia="Times New Roman" w:cs="Times New Roman"/>
          <w:lang w:eastAsia="ru-RU"/>
        </w:rPr>
        <w:t>дача взятки, получение взятки, з</w:t>
      </w:r>
      <w:r>
        <w:rPr>
          <w:rFonts w:eastAsia="Times New Roman" w:cs="Times New Roman"/>
          <w:lang w:eastAsia="ru-RU"/>
        </w:rPr>
        <w:t>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</w:t>
      </w:r>
      <w:r>
        <w:rPr>
          <w:rFonts w:eastAsia="Times New Roman" w:cs="Times New Roman"/>
          <w:lang w:eastAsia="ru-RU"/>
        </w:rPr>
        <w:t>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</w:t>
      </w:r>
    </w:p>
    <w:p w:rsidR="005651F6" w:rsidRDefault="005E3233">
      <w:pPr>
        <w:spacing w:line="276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совершение деяний, указанных в подпункте "а" настоящего пункта, от имени или в инте</w:t>
      </w:r>
      <w:r>
        <w:rPr>
          <w:rFonts w:eastAsia="Times New Roman" w:cs="Times New Roman"/>
          <w:lang w:eastAsia="ru-RU"/>
        </w:rPr>
        <w:t>ресах юридического лица;</w:t>
      </w:r>
    </w:p>
    <w:p w:rsidR="005651F6" w:rsidRDefault="005E3233">
      <w:pPr>
        <w:spacing w:line="276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наличие у работника личной заинтересованности, которая приводит или может привести к конфликту интересов;</w:t>
      </w:r>
    </w:p>
    <w:p w:rsidR="005651F6" w:rsidRDefault="005E3233">
      <w:pPr>
        <w:spacing w:line="276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несоблюдение требований к служебному поведению и (или) требований об урегулировании конфликта интересов.</w:t>
      </w:r>
    </w:p>
    <w:p w:rsidR="005651F6" w:rsidRDefault="005E3233">
      <w:pPr>
        <w:pStyle w:val="a7"/>
        <w:ind w:firstLine="709"/>
        <w:rPr>
          <w:szCs w:val="24"/>
        </w:rPr>
      </w:pPr>
      <w:r>
        <w:rPr>
          <w:szCs w:val="24"/>
        </w:rPr>
        <w:t xml:space="preserve">Заседания могут </w:t>
      </w:r>
      <w:r>
        <w:rPr>
          <w:szCs w:val="24"/>
        </w:rPr>
        <w:t>быть как открытыми, так и закрытыми.</w:t>
      </w:r>
    </w:p>
    <w:p w:rsidR="005651F6" w:rsidRDefault="005E3233">
      <w:pPr>
        <w:pStyle w:val="a7"/>
        <w:rPr>
          <w:szCs w:val="24"/>
        </w:rPr>
      </w:pPr>
      <w:r>
        <w:rPr>
          <w:szCs w:val="24"/>
        </w:rPr>
        <w:tab/>
        <w:t xml:space="preserve">4.2. 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</w:t>
      </w:r>
      <w:r>
        <w:rPr>
          <w:szCs w:val="24"/>
        </w:rPr>
        <w:lastRenderedPageBreak/>
        <w:t>комиссию в отношениях с органами государственной власти, орга</w:t>
      </w:r>
      <w:r>
        <w:rPr>
          <w:szCs w:val="24"/>
        </w:rPr>
        <w:t>нами местного самоуправления, организациями, общественными объединениями, со средствами массовой информации.</w:t>
      </w:r>
    </w:p>
    <w:p w:rsidR="005651F6" w:rsidRDefault="005E3233">
      <w:pPr>
        <w:pStyle w:val="a7"/>
        <w:rPr>
          <w:szCs w:val="24"/>
        </w:rPr>
      </w:pPr>
      <w:r>
        <w:rPr>
          <w:szCs w:val="24"/>
        </w:rPr>
        <w:tab/>
        <w:t>4.3. На период временного отсутствия председателя комиссии (отпуск, временная нетрудоспособность, командировка и т.п.) его обязанности исполняет о</w:t>
      </w:r>
      <w:r>
        <w:rPr>
          <w:szCs w:val="24"/>
        </w:rPr>
        <w:t>дин из заместителей председателя комиссии.</w:t>
      </w:r>
    </w:p>
    <w:p w:rsidR="005651F6" w:rsidRDefault="005E3233">
      <w:pPr>
        <w:pStyle w:val="a7"/>
        <w:rPr>
          <w:szCs w:val="24"/>
        </w:rPr>
      </w:pPr>
      <w:r>
        <w:rPr>
          <w:szCs w:val="24"/>
        </w:rPr>
        <w:tab/>
        <w:t>4.4. 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</w:t>
      </w:r>
      <w:r>
        <w:rPr>
          <w:szCs w:val="24"/>
        </w:rPr>
        <w:t xml:space="preserve"> ее состава, а также выполняет поручения председателя комиссии, данные в пределах его полномочий.</w:t>
      </w:r>
    </w:p>
    <w:p w:rsidR="005651F6" w:rsidRDefault="005E3233">
      <w:pPr>
        <w:pStyle w:val="a7"/>
        <w:rPr>
          <w:szCs w:val="24"/>
        </w:rPr>
      </w:pPr>
      <w:r>
        <w:rPr>
          <w:szCs w:val="24"/>
        </w:rPr>
        <w:tab/>
        <w:t xml:space="preserve">4.5. 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</w:t>
      </w:r>
      <w:r>
        <w:rPr>
          <w:szCs w:val="24"/>
        </w:rPr>
        <w:t>членов комиссии.</w:t>
      </w:r>
    </w:p>
    <w:p w:rsidR="005651F6" w:rsidRDefault="005E3233">
      <w:pPr>
        <w:pStyle w:val="a7"/>
        <w:rPr>
          <w:szCs w:val="24"/>
        </w:rPr>
      </w:pPr>
      <w:r>
        <w:rPr>
          <w:szCs w:val="24"/>
        </w:rPr>
        <w:tab/>
        <w:t>4.6. 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5651F6" w:rsidRDefault="005E3233">
      <w:pPr>
        <w:pStyle w:val="a7"/>
        <w:rPr>
          <w:szCs w:val="24"/>
        </w:rPr>
      </w:pPr>
      <w:r>
        <w:rPr>
          <w:szCs w:val="24"/>
        </w:rPr>
        <w:tab/>
        <w:t>4.7. Заседание комиссии правомочно, если на нем присутствуют более половины от общего ч</w:t>
      </w:r>
      <w:r>
        <w:rPr>
          <w:szCs w:val="24"/>
        </w:rPr>
        <w:t>исла членов комиссии.</w:t>
      </w:r>
    </w:p>
    <w:p w:rsidR="005651F6" w:rsidRDefault="005E3233">
      <w:pPr>
        <w:pStyle w:val="a7"/>
        <w:rPr>
          <w:szCs w:val="24"/>
        </w:rPr>
      </w:pPr>
      <w:r>
        <w:rPr>
          <w:szCs w:val="24"/>
        </w:rPr>
        <w:tab/>
        <w:t>4.8. Решения комиссии принимаются простым большинством голосов присутствующих на заседании членов комиссии.</w:t>
      </w:r>
    </w:p>
    <w:p w:rsidR="005651F6" w:rsidRDefault="005E3233">
      <w:pPr>
        <w:pStyle w:val="a7"/>
        <w:rPr>
          <w:szCs w:val="24"/>
        </w:rPr>
      </w:pPr>
      <w:r>
        <w:rPr>
          <w:szCs w:val="24"/>
        </w:rPr>
        <w:tab/>
        <w:t>4.9. Члены Комиссии при принятии решений обладают равными правами.</w:t>
      </w:r>
    </w:p>
    <w:p w:rsidR="005651F6" w:rsidRDefault="005E3233">
      <w:pPr>
        <w:pStyle w:val="a7"/>
        <w:rPr>
          <w:szCs w:val="24"/>
        </w:rPr>
      </w:pPr>
      <w:r>
        <w:rPr>
          <w:szCs w:val="24"/>
        </w:rPr>
        <w:tab/>
        <w:t xml:space="preserve">4.10. При равенстве числа голосов голос председателя </w:t>
      </w:r>
      <w:r>
        <w:rPr>
          <w:szCs w:val="24"/>
        </w:rPr>
        <w:t>комиссии является решающим.</w:t>
      </w:r>
    </w:p>
    <w:p w:rsidR="005651F6" w:rsidRDefault="005E3233">
      <w:pPr>
        <w:pStyle w:val="a7"/>
        <w:rPr>
          <w:szCs w:val="24"/>
        </w:rPr>
      </w:pPr>
      <w:r>
        <w:rPr>
          <w:szCs w:val="24"/>
        </w:rPr>
        <w:tab/>
        <w:t>4.11. Решения комиссии оформляются протоколами, которые подписывают председательствующий на заседании и секретарь комиссии.</w:t>
      </w:r>
    </w:p>
    <w:p w:rsidR="005651F6" w:rsidRDefault="005E3233">
      <w:pPr>
        <w:pStyle w:val="a7"/>
        <w:tabs>
          <w:tab w:val="left" w:pos="720"/>
        </w:tabs>
        <w:rPr>
          <w:szCs w:val="24"/>
        </w:rPr>
      </w:pPr>
      <w:r>
        <w:rPr>
          <w:szCs w:val="24"/>
        </w:rPr>
        <w:tab/>
        <w:t>4.12. Член комиссии, не согласный с решением комиссии, вправе в письменном виде изложить свое особое м</w:t>
      </w:r>
      <w:r>
        <w:rPr>
          <w:szCs w:val="24"/>
        </w:rPr>
        <w:t>нение, которое подлежит обязательному приобщению к протоколу заседания комиссии.</w:t>
      </w:r>
    </w:p>
    <w:p w:rsidR="005651F6" w:rsidRDefault="005E3233">
      <w:pPr>
        <w:pStyle w:val="a7"/>
        <w:tabs>
          <w:tab w:val="left" w:pos="720"/>
        </w:tabs>
        <w:rPr>
          <w:szCs w:val="24"/>
        </w:rPr>
      </w:pPr>
      <w:r>
        <w:rPr>
          <w:szCs w:val="24"/>
        </w:rPr>
        <w:tab/>
        <w:t>4.13.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</w:t>
      </w:r>
      <w:r>
        <w:rPr>
          <w:szCs w:val="24"/>
        </w:rPr>
        <w:t>торая рассматривается (рассматривалась) комиссией.</w:t>
      </w:r>
    </w:p>
    <w:p w:rsidR="005651F6" w:rsidRDefault="005E3233">
      <w:pPr>
        <w:pStyle w:val="a7"/>
        <w:tabs>
          <w:tab w:val="left" w:pos="690"/>
        </w:tabs>
      </w:pPr>
      <w:r>
        <w:rPr>
          <w:szCs w:val="24"/>
        </w:rPr>
        <w:tab/>
        <w:t>4.14. 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651F6" w:rsidRDefault="005E3233">
      <w:pPr>
        <w:pStyle w:val="a7"/>
        <w:tabs>
          <w:tab w:val="left" w:pos="720"/>
        </w:tabs>
      </w:pPr>
      <w:r>
        <w:rPr>
          <w:szCs w:val="24"/>
        </w:rPr>
        <w:tab/>
        <w:t xml:space="preserve">4.15. </w:t>
      </w:r>
      <w:r>
        <w:rPr>
          <w:szCs w:val="24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sectPr w:rsidR="005651F6">
      <w:pgSz w:w="11906" w:h="16838"/>
      <w:pgMar w:top="850" w:right="850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233" w:rsidRDefault="005E3233">
      <w:r>
        <w:separator/>
      </w:r>
    </w:p>
  </w:endnote>
  <w:endnote w:type="continuationSeparator" w:id="0">
    <w:p w:rsidR="005E3233" w:rsidRDefault="005E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233" w:rsidRDefault="005E3233">
      <w:r>
        <w:rPr>
          <w:color w:val="000000"/>
        </w:rPr>
        <w:separator/>
      </w:r>
    </w:p>
  </w:footnote>
  <w:footnote w:type="continuationSeparator" w:id="0">
    <w:p w:rsidR="005E3233" w:rsidRDefault="005E3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160"/>
    <w:multiLevelType w:val="multilevel"/>
    <w:tmpl w:val="EC484B88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51F6"/>
    <w:rsid w:val="00085EC8"/>
    <w:rsid w:val="005651F6"/>
    <w:rsid w:val="005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next w:val="Standard"/>
    <w:pPr>
      <w:autoSpaceDE w:val="0"/>
    </w:pPr>
    <w:rPr>
      <w:rFonts w:eastAsia="Calibri" w:cs="Times New Roman"/>
      <w:b/>
      <w:b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6">
    <w:name w:val="_Обычный"/>
    <w:basedOn w:val="Standard"/>
    <w:pPr>
      <w:jc w:val="both"/>
    </w:pPr>
    <w:rPr>
      <w:rFonts w:eastAsia="Calibri" w:cs="Times New Roman"/>
    </w:rPr>
  </w:style>
  <w:style w:type="paragraph" w:customStyle="1" w:styleId="a7">
    <w:name w:val="_Пункт"/>
    <w:basedOn w:val="a6"/>
    <w:pPr>
      <w:autoSpaceDE w:val="0"/>
      <w:spacing w:line="276" w:lineRule="auto"/>
    </w:pPr>
    <w:rPr>
      <w:rFonts w:eastAsia="Times New Roman"/>
      <w:szCs w:val="28"/>
    </w:rPr>
  </w:style>
  <w:style w:type="character" w:customStyle="1" w:styleId="WW8Num9z1">
    <w:name w:val="WW8Num9z1"/>
    <w:rPr>
      <w:b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a8">
    <w:name w:val="Balloon Text"/>
    <w:basedOn w:val="a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9">
    <w:name w:val="WW8Num9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next w:val="Standard"/>
    <w:pPr>
      <w:autoSpaceDE w:val="0"/>
    </w:pPr>
    <w:rPr>
      <w:rFonts w:eastAsia="Calibri" w:cs="Times New Roman"/>
      <w:b/>
      <w:b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6">
    <w:name w:val="_Обычный"/>
    <w:basedOn w:val="Standard"/>
    <w:pPr>
      <w:jc w:val="both"/>
    </w:pPr>
    <w:rPr>
      <w:rFonts w:eastAsia="Calibri" w:cs="Times New Roman"/>
    </w:rPr>
  </w:style>
  <w:style w:type="paragraph" w:customStyle="1" w:styleId="a7">
    <w:name w:val="_Пункт"/>
    <w:basedOn w:val="a6"/>
    <w:pPr>
      <w:autoSpaceDE w:val="0"/>
      <w:spacing w:line="276" w:lineRule="auto"/>
    </w:pPr>
    <w:rPr>
      <w:rFonts w:eastAsia="Times New Roman"/>
      <w:szCs w:val="28"/>
    </w:rPr>
  </w:style>
  <w:style w:type="character" w:customStyle="1" w:styleId="WW8Num9z1">
    <w:name w:val="WW8Num9z1"/>
    <w:rPr>
      <w:b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a8">
    <w:name w:val="Balloon Text"/>
    <w:basedOn w:val="a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9">
    <w:name w:val="WW8Num9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03C9B4177874157506C2CBB7C8A03C999EC3D970F5A8BA6F9AAd8r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Буторина</dc:creator>
  <cp:lastModifiedBy>Marisabel</cp:lastModifiedBy>
  <cp:revision>2</cp:revision>
  <cp:lastPrinted>2019-06-07T08:26:00Z</cp:lastPrinted>
  <dcterms:created xsi:type="dcterms:W3CDTF">2019-06-18T07:04:00Z</dcterms:created>
  <dcterms:modified xsi:type="dcterms:W3CDTF">2019-06-18T07:04:00Z</dcterms:modified>
</cp:coreProperties>
</file>